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C9" w:rsidRDefault="00CF23C9" w:rsidP="00CF23C9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Приложение №3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CF23C9" w:rsidRDefault="00CF23C9" w:rsidP="00CF23C9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к приказу №2 от 01.02.2025 г.</w:t>
      </w:r>
    </w:p>
    <w:p w:rsidR="00CF23C9" w:rsidRDefault="00CF23C9" w:rsidP="00CF23C9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CF23C9" w:rsidRDefault="00CF23C9" w:rsidP="00CF23C9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CF23C9" w:rsidRDefault="00CF23C9" w:rsidP="00CF23C9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Директор МОУ СШ №27</w:t>
      </w:r>
    </w:p>
    <w:p w:rsidR="00CF23C9" w:rsidRDefault="00CF23C9" w:rsidP="00CF23C9">
      <w:pPr>
        <w:spacing w:after="0" w:line="240" w:lineRule="auto"/>
        <w:ind w:left="510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_________________ Т.В.Жданова                 </w:t>
      </w:r>
    </w:p>
    <w:p w:rsidR="00CF23C9" w:rsidRDefault="00CF23C9" w:rsidP="00CF23C9">
      <w:pPr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Cs w:val="26"/>
        </w:rPr>
        <w:t xml:space="preserve">                            </w:t>
      </w:r>
    </w:p>
    <w:p w:rsidR="00CF23C9" w:rsidRDefault="00CF23C9" w:rsidP="00CF23C9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«01» февраля 2025г.</w:t>
      </w:r>
    </w:p>
    <w:p w:rsidR="00AE2CB2" w:rsidRDefault="00AE2CB2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ПОЛОЖЕНИЕ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 w:cs="Arial"/>
          <w:b w:val="0"/>
          <w:bCs w:val="0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 xml:space="preserve">о конфликте интересов в </w:t>
      </w:r>
    </w:p>
    <w:p w:rsidR="00CF23C9" w:rsidRPr="00CF23C9" w:rsidRDefault="00CF23C9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000000"/>
          <w:u w:val="single"/>
        </w:rPr>
      </w:pPr>
      <w:r w:rsidRPr="00CF23C9">
        <w:rPr>
          <w:rStyle w:val="a3"/>
          <w:rFonts w:ascii="PT Astra Serif" w:hAnsi="PT Astra Serif"/>
          <w:color w:val="000000"/>
          <w:sz w:val="26"/>
          <w:szCs w:val="26"/>
          <w:u w:val="single"/>
        </w:rPr>
        <w:t>муниципальном общеобразовательном учреждении «Средняя школа № 27»</w:t>
      </w:r>
      <w:r w:rsidR="009D5272" w:rsidRPr="00CF23C9">
        <w:rPr>
          <w:rFonts w:ascii="PT Astra Serif" w:hAnsi="PT Astra Serif" w:cs="Arial"/>
          <w:color w:val="000000"/>
          <w:u w:val="single"/>
        </w:rPr>
        <w:t> 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>(наименование организации)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 w:cs="Arial"/>
          <w:b w:val="0"/>
          <w:bCs w:val="0"/>
          <w:color w:val="676767"/>
          <w:sz w:val="26"/>
          <w:szCs w:val="26"/>
        </w:rPr>
      </w:pP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1. Цели и задачи положения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AE2CB2" w:rsidRDefault="009D5272">
      <w:pPr>
        <w:pStyle w:val="ad"/>
        <w:numPr>
          <w:ilvl w:val="1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Настоящее Положение разработано на основе Федерального закона от 25.12.2008 № 273-ФЗ «О противодействии коррупции» с целью регулирования и предотвращения конфликта интересов в деятельности работников </w:t>
      </w:r>
      <w:r w:rsidR="00CF23C9">
        <w:rPr>
          <w:rFonts w:ascii="PT Astra Serif" w:hAnsi="PT Astra Serif"/>
          <w:color w:val="000000"/>
          <w:sz w:val="26"/>
          <w:szCs w:val="26"/>
        </w:rPr>
        <w:t xml:space="preserve">муниципального общеобразовательного учреждения «Средняя школа № 27» </w:t>
      </w:r>
      <w:r>
        <w:rPr>
          <w:rFonts w:ascii="PT Astra Serif" w:hAnsi="PT Astra Serif"/>
          <w:color w:val="000000"/>
          <w:sz w:val="26"/>
          <w:szCs w:val="26"/>
        </w:rPr>
        <w:t>(далее – Организация), а также возможных негативных последствий конфликта интересов для Организации.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1.2.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1.3. Своевременное выявление конфликта интересов в деятельности работников организации является одним из ключевых элементов предотвращения 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коррупционных правонарушений.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1.4.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ascii="PT Astra Serif" w:eastAsiaTheme="minorEastAsia" w:hAnsi="PT Astra Serif" w:cstheme="minorBidi"/>
          <w:b w:val="0"/>
          <w:bCs w:val="0"/>
          <w:color w:val="000000"/>
          <w:sz w:val="26"/>
          <w:szCs w:val="26"/>
        </w:rPr>
      </w:pP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2. Круг лиц, попадающих под действие положения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2.1. Действие настоящего Положения распространяется на всех работников Организации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AE2CB2" w:rsidRDefault="00AE2CB2">
      <w:pPr>
        <w:pStyle w:val="Defaul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E2CB2" w:rsidRDefault="009D5272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Возможные ситуации возникновения конфликта интересов </w:t>
      </w:r>
    </w:p>
    <w:p w:rsidR="00AE2CB2" w:rsidRDefault="00AE2CB2">
      <w:pPr>
        <w:pStyle w:val="Default"/>
        <w:ind w:left="390"/>
        <w:rPr>
          <w:rFonts w:ascii="PT Astra Serif" w:hAnsi="PT Astra Serif"/>
          <w:sz w:val="26"/>
          <w:szCs w:val="26"/>
        </w:rPr>
      </w:pPr>
    </w:p>
    <w:p w:rsidR="00AE2CB2" w:rsidRDefault="009D5272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Конфликт интересов может возникнуть в тех случаях, когда личный интерес сотрудника Организации противоречит его профессиональным обязанностям и задачам Организации, или, когда постоянная по отношению к Организации деятельность занимает рабочее время сотрудника.</w:t>
      </w:r>
    </w:p>
    <w:p w:rsidR="00AE2CB2" w:rsidRDefault="009D5272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Возможными типовыми ситуациями конфликта интересов являются: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3.2.1. Общие ситуации конфликта интересов для всех категорий работников Организации: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(указать типовые ситуации конфликта интересов, характерные для Организации с учетом специфики ее деятельности, в качестве примера можно использовать следующие типовые ситуации: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за оказание услуги берет деньги у клиента, минуя установленный порядок приема денег у клиентов через кассу и бухгалтерию Организации;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Организации, оказывая бесплатные услуги клиентам в рабочее время, оказывает этим же клиентам платные услуги после работы;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небескорыстно использует возможности клиентов Организации, их законных представителей и родственников;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получает небезвыгодные предложения от клиентов, которым он оказывает услуги, их законных представителей и родственников;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рекламирует либо рекомендует клиента Организации физических лиц и организации, оказывающие любые платные услуги;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(свойственникам), друзьями или иным лицам, с которыми связана его личная заинтересованность.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участвует в принятии кадровых решений в отношении лиц, являющихся его родственниками (свойственниками), друзьями или иными лицами, с которым связана его личная заинтересованность;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принимает решение об установлении (сохранении) деловых отношений Организации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работник Организации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Организацией, намеревающейся установить такие отношения или являющейся ее конкурентом;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 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работник Организации или иное лицо, с которым связана личная заинтересованность работника, получает материальные блага или услуги, от сторонней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функции;</w:t>
      </w:r>
    </w:p>
    <w:p w:rsidR="00AE2CB2" w:rsidRDefault="009D5272">
      <w:pPr>
        <w:pStyle w:val="ad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работник Организации или иное лицо, с которым связана личная заинтересованность работника, выполняет или намерен выполнять оплачиваемую работу в иной организации, являющейся материнской, дочерней или иным образом аффилированной с Организацией;</w:t>
      </w:r>
    </w:p>
    <w:p w:rsidR="00AE2CB2" w:rsidRDefault="009D5272">
      <w:pPr>
        <w:pStyle w:val="ad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работник Организации принимает решение о закупке Организацией товаров, являющихся результатами интеллектуальной деятельности, на которую он или иное лицо, </w:t>
      </w:r>
      <w:r>
        <w:rPr>
          <w:rFonts w:ascii="PT Astra Serif" w:hAnsi="PT Astra Serif"/>
          <w:sz w:val="26"/>
          <w:szCs w:val="26"/>
        </w:rPr>
        <w:lastRenderedPageBreak/>
        <w:t>с которым связана личная заинтересованность работника, обладает исключительными правами;</w:t>
      </w:r>
    </w:p>
    <w:p w:rsidR="00AE2CB2" w:rsidRDefault="009D5272">
      <w:pPr>
        <w:pStyle w:val="ad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работник Организации или иное лицо, с которым связана личная заинтересованность работника, владеет ценными бумагами иной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AE2CB2" w:rsidRDefault="009D5272">
      <w:pPr>
        <w:pStyle w:val="ad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работник Организации или иное лицо, с которым связана личная заинтересованность работника, имеет финансовые или имущественные обязательства перед иной организацией, которая имеет деловые отношения с Организацией, намеревается установить такие отношения или является ее конкурентом;</w:t>
      </w:r>
    </w:p>
    <w:p w:rsidR="00AE2CB2" w:rsidRDefault="009D5272">
      <w:pPr>
        <w:pStyle w:val="ad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работник Организации уполномочен принимать решения об установлении, сохранении или прекращении деловых отношений Организацией с иной организацией, от которой ему поступает предложение трудоустройства.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ascii="PT Astra Serif" w:hAnsi="PT Astra Serif"/>
          <w:b w:val="0"/>
          <w:color w:val="000000"/>
          <w:sz w:val="26"/>
          <w:szCs w:val="26"/>
        </w:rPr>
      </w:pPr>
      <w:r>
        <w:rPr>
          <w:rStyle w:val="a3"/>
          <w:rFonts w:ascii="PT Astra Serif" w:hAnsi="PT Astra Serif"/>
          <w:b w:val="0"/>
          <w:color w:val="000000"/>
          <w:sz w:val="26"/>
          <w:szCs w:val="26"/>
        </w:rPr>
        <w:t>3.3</w:t>
      </w:r>
      <w:r>
        <w:rPr>
          <w:rStyle w:val="a3"/>
          <w:rFonts w:ascii="PT Astra Serif" w:hAnsi="PT Astra Serif"/>
          <w:color w:val="000000"/>
          <w:sz w:val="26"/>
          <w:szCs w:val="26"/>
        </w:rPr>
        <w:t xml:space="preserve">. </w:t>
      </w:r>
      <w:r>
        <w:rPr>
          <w:rStyle w:val="a3"/>
          <w:rFonts w:ascii="PT Astra Serif" w:hAnsi="PT Astra Serif"/>
          <w:b w:val="0"/>
          <w:color w:val="000000"/>
          <w:sz w:val="26"/>
          <w:szCs w:val="26"/>
        </w:rPr>
        <w:t>Приведенный перечень возможных случаев конфликта интересов не является исчерпывающим.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ascii="PT Astra Serif" w:hAnsi="PT Astra Serif"/>
          <w:b w:val="0"/>
          <w:color w:val="000000"/>
          <w:sz w:val="26"/>
          <w:szCs w:val="26"/>
        </w:rPr>
      </w:pPr>
    </w:p>
    <w:p w:rsidR="00AE2CB2" w:rsidRDefault="009D5272">
      <w:pPr>
        <w:pStyle w:val="ad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Способы раскрытия конфликта интересов и его урегулирования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left="720"/>
        <w:jc w:val="both"/>
        <w:rPr>
          <w:rFonts w:ascii="PT Astra Serif" w:hAnsi="PT Astra Serif"/>
          <w:bCs/>
          <w:color w:val="000000"/>
          <w:sz w:val="28"/>
          <w:szCs w:val="26"/>
        </w:rPr>
      </w:pP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4.1. В Организации установлены такие виды раскрытия конфликта интересов как: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раскрытие сведений о конфликте интересов при приеме на работу;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раскрытие сведений о конфликте интересов при переводе на новую должность;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разовое раскрытие сведений по мере возникновения ситуаций конфликта интересов;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раскрытие сведений о конфликте интересов в ходе заполнения декларации о конфликте интересов.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4.3. Основные способы разрешения конфликта интересов: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пересмотр и изменение функциональных обязанностей работника;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отказ работника от своего личного интереса, порождающего конфликт с интересами организации;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увольнение работника из Организации по инициативе работника.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4.4.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4.5.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</w:t>
      </w:r>
      <w:r>
        <w:rPr>
          <w:rFonts w:ascii="PT Astra Serif" w:hAnsi="PT Astra Serif"/>
          <w:bCs/>
          <w:color w:val="000000"/>
          <w:sz w:val="26"/>
          <w:szCs w:val="26"/>
        </w:rPr>
        <w:lastRenderedPageBreak/>
        <w:t>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(репутации) Организации.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AE2CB2" w:rsidRDefault="009D5272">
      <w:pPr>
        <w:pStyle w:val="ad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Порядок раскрытия конфликта интересов и его урегулирования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left="72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AE2CB2" w:rsidRDefault="009D5272">
      <w:pPr>
        <w:pStyle w:val="ad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Работник Организации обязан уведомить работодателя или лицо, ответственное за реализацию Антикоррупционной политики в Организации,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</w:p>
    <w:p w:rsidR="00AE2CB2" w:rsidRDefault="009D5272">
      <w:pPr>
        <w:pStyle w:val="ad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 предотвращению или урегулированию работником конфликта интересов.</w:t>
      </w:r>
    </w:p>
    <w:p w:rsidR="00AE2CB2" w:rsidRDefault="009D5272">
      <w:pPr>
        <w:pStyle w:val="ad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В случае, если уведомление не может быть представлено работником лично, оно направляется любым доступным способом.</w:t>
      </w:r>
    </w:p>
    <w:p w:rsidR="00AE2CB2" w:rsidRDefault="009D5272">
      <w:pPr>
        <w:pStyle w:val="ad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Уведомление работника Организации подлежит обязательной регистрации в день его подачи. Прием, регистрацию и учет поступивших уведомлений осуществляет лицо (лица), ответственные за реализацию Антикоррупционной политики в Организации.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5.4. Регистрация представленного уведомления осуществляется в журнале регистрации уведомлений о возникновении у работника Организации личной заинтересованности при исполнении должностных обязанностей, которая приводит или может привести к конфликту интересов (далее – журнал), по форме, указанной в приложении 2 к настоящему Положению.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5.5. Зарегистрированное уведомление в течение 3 рабочих дней передается на рассмотрение в комиссию по противодействию коррупции и урегулированию конфликта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интересов Организации </w:t>
      </w:r>
      <w:r>
        <w:rPr>
          <w:rFonts w:ascii="PT Astra Serif" w:hAnsi="PT Astra Serif"/>
          <w:color w:val="000000"/>
          <w:sz w:val="26"/>
          <w:szCs w:val="26"/>
        </w:rPr>
        <w:t>(далее – Комиссия).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Комиссия рассматривает уведомление в соответствии с Положением о Комиссии.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5.5.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</w:t>
      </w:r>
    </w:p>
    <w:p w:rsidR="00AE2CB2" w:rsidRDefault="009D527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5.6. </w:t>
      </w:r>
      <w:r>
        <w:rPr>
          <w:rFonts w:ascii="PT Astra Serif" w:hAnsi="PT Astra Serif"/>
          <w:sz w:val="26"/>
          <w:szCs w:val="26"/>
        </w:rPr>
        <w:t xml:space="preserve">В целях профилактики возникновения конфликта интересов на стадии планирования закупок, определения функционала работника, дачи ему заданий и поручений при взаимодействии со сторонними лицами, с которыми может возникнуть личная заинтересованность, лица замещающие должности руководителя (организации) и его заместителей, главного бухгалтера, руководителя контрактной службы, работников контрактной службы, контрактного управляющего, а также иные должности с высокими коррупционными рисками ежегодно в срок до 1 февраля представляют работодателю сведения о родственниках по утвержденной настоящим положением форме (Приложение 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lastRenderedPageBreak/>
        <w:t>№ 3). Работодатель обеспечивает учет и хранение данных сведений о родственниках на протяжении трех лет с момента их предоставления.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  <w:sz w:val="26"/>
          <w:szCs w:val="26"/>
        </w:rPr>
      </w:pPr>
    </w:p>
    <w:p w:rsidR="00AE2CB2" w:rsidRDefault="009D5272">
      <w:pPr>
        <w:pStyle w:val="Default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Обязанности работников</w:t>
      </w:r>
    </w:p>
    <w:p w:rsidR="00AE2CB2" w:rsidRDefault="00AE2CB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AE2CB2" w:rsidRDefault="009D5272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В целях предотвращения конфликта интересов сотрудники Организации обязаны: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соблюдать правила и процедуры, предусмотренные настоящим Положением локальными нормативными актами Организации по вопросам противодействия коррупции;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незамедлительно доводить до сведения ответственных лиц Организации в установленном порядке сведения о появлении условий, которые могут повлечь возникновение конфликта интересов (реального или потенциального);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сообщать руководителю Организации о возникновении обстоятельств, препятствующих независимому и добросовестному осуществлению должностных обязанностей;</w:t>
      </w:r>
    </w:p>
    <w:p w:rsidR="00AE2CB2" w:rsidRDefault="009D527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содействовать урегулированию конфликта интересов.</w:t>
      </w:r>
    </w:p>
    <w:p w:rsidR="00AE2CB2" w:rsidRDefault="00AE2CB2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AE2CB2" w:rsidRDefault="009D5272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Ответственность работников за несоблюдение положения</w:t>
      </w:r>
    </w:p>
    <w:p w:rsidR="00AE2CB2" w:rsidRDefault="00AE2CB2">
      <w:pPr>
        <w:pStyle w:val="Default"/>
        <w:ind w:left="1495"/>
        <w:rPr>
          <w:rFonts w:ascii="PT Astra Serif" w:hAnsi="PT Astra Serif"/>
          <w:b/>
          <w:sz w:val="26"/>
          <w:szCs w:val="26"/>
        </w:rPr>
      </w:pPr>
    </w:p>
    <w:p w:rsidR="00AE2CB2" w:rsidRDefault="009D5272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действующем законодательством Российской Федерации</w:t>
      </w:r>
    </w:p>
    <w:p w:rsidR="00AE2CB2" w:rsidRDefault="009D5272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ст.81 Трудового кодекса российской Федерации.</w:t>
      </w:r>
    </w:p>
    <w:p w:rsidR="00AE2CB2" w:rsidRDefault="00AE2CB2">
      <w:pPr>
        <w:pStyle w:val="ad"/>
        <w:shd w:val="clear" w:color="auto" w:fill="FFFFFF"/>
        <w:spacing w:beforeAutospacing="0" w:after="0" w:afterAutospacing="0"/>
        <w:ind w:left="709"/>
        <w:jc w:val="both"/>
        <w:rPr>
          <w:rFonts w:ascii="PT Astra Serif" w:hAnsi="PT Astra Serif" w:cs="Arial"/>
          <w:color w:val="676767"/>
          <w:sz w:val="26"/>
          <w:szCs w:val="26"/>
        </w:rPr>
      </w:pPr>
    </w:p>
    <w:p w:rsidR="00AE2CB2" w:rsidRDefault="00AE2CB2">
      <w:pPr>
        <w:rPr>
          <w:sz w:val="20"/>
          <w:szCs w:val="20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AE2CB2">
      <w:pPr>
        <w:jc w:val="right"/>
        <w:rPr>
          <w:rFonts w:ascii="PT Astra Serif" w:hAnsi="PT Astra Serif"/>
          <w:sz w:val="24"/>
          <w:szCs w:val="24"/>
        </w:rPr>
      </w:pPr>
    </w:p>
    <w:p w:rsidR="00AE2CB2" w:rsidRDefault="009D52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AE2CB2" w:rsidRDefault="00AE2CB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AE2CB2" w:rsidRDefault="009D527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Руководителю ______________</w:t>
      </w:r>
    </w:p>
    <w:p w:rsidR="00AE2CB2" w:rsidRDefault="009D527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от _________________________</w:t>
      </w:r>
    </w:p>
    <w:p w:rsidR="00AE2CB2" w:rsidRDefault="00CF23C9">
      <w:pPr>
        <w:spacing w:after="0" w:line="240" w:lineRule="auto"/>
        <w:jc w:val="center"/>
        <w:rPr>
          <w:rFonts w:ascii="PT Astra Serif" w:hAnsi="PT Astra Serif"/>
          <w:sz w:val="16"/>
          <w:szCs w:val="20"/>
        </w:rPr>
      </w:pPr>
      <w:r>
        <w:rPr>
          <w:rFonts w:ascii="PT Astra Serif" w:hAnsi="PT Astra Serif"/>
          <w:sz w:val="16"/>
          <w:szCs w:val="20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D5272">
        <w:rPr>
          <w:rFonts w:ascii="PT Astra Serif" w:hAnsi="PT Astra Serif"/>
          <w:sz w:val="16"/>
          <w:szCs w:val="20"/>
        </w:rPr>
        <w:t>(должность, ФИО)</w:t>
      </w:r>
    </w:p>
    <w:p w:rsidR="00AE2CB2" w:rsidRDefault="00AE2CB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AE2CB2" w:rsidRDefault="009D5272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Уведомление о возникновении личной заинтересованности</w:t>
      </w:r>
    </w:p>
    <w:p w:rsidR="00AE2CB2" w:rsidRDefault="009D5272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при исполнении должностных обязанностей, которая приводит или может привести к конфликту интересов</w:t>
      </w:r>
    </w:p>
    <w:p w:rsidR="00AE2CB2" w:rsidRDefault="00AE2CB2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Обстоятельства, являющиеся основанием для возникновения личной заинтересованности: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Обязанности, на исполнение которых влияет или может повлиять личная заинтересованность: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___________________________________________________________________    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Дополнительные сведения (при наличии).</w:t>
      </w: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9D52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Дата                                                           подпись/расшифровка</w:t>
      </w: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AE2C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AE2CB2" w:rsidRDefault="009D5272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Приложение № 2</w:t>
      </w:r>
    </w:p>
    <w:p w:rsidR="00AE2CB2" w:rsidRDefault="00AE2CB2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</w:p>
    <w:p w:rsidR="00AE2CB2" w:rsidRDefault="009D5272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Журнал </w:t>
      </w:r>
    </w:p>
    <w:p w:rsidR="00AE2CB2" w:rsidRDefault="009D5272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9D527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Начат:</w:t>
      </w:r>
    </w:p>
    <w:p w:rsidR="00AE2CB2" w:rsidRDefault="009D527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Окончен:</w:t>
      </w: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9D5272">
      <w:pPr>
        <w:spacing w:after="0" w:line="240" w:lineRule="auto"/>
        <w:ind w:firstLine="709"/>
        <w:rPr>
          <w:rFonts w:ascii="PT Astra Serif" w:hAnsi="PT Astra Serif"/>
          <w:i/>
          <w:sz w:val="24"/>
          <w:szCs w:val="20"/>
        </w:rPr>
      </w:pPr>
      <w:r>
        <w:rPr>
          <w:rFonts w:ascii="PT Astra Serif" w:hAnsi="PT Astra Serif"/>
          <w:i/>
          <w:sz w:val="24"/>
          <w:szCs w:val="20"/>
        </w:rPr>
        <w:t>Страница журнала</w:t>
      </w:r>
    </w:p>
    <w:tbl>
      <w:tblPr>
        <w:tblStyle w:val="af"/>
        <w:tblW w:w="10196" w:type="dxa"/>
        <w:tblLayout w:type="fixed"/>
        <w:tblLook w:val="04A0" w:firstRow="1" w:lastRow="0" w:firstColumn="1" w:lastColumn="0" w:noHBand="0" w:noVBand="1"/>
      </w:tblPr>
      <w:tblGrid>
        <w:gridCol w:w="2227"/>
        <w:gridCol w:w="2177"/>
        <w:gridCol w:w="2185"/>
        <w:gridCol w:w="1804"/>
        <w:gridCol w:w="1803"/>
      </w:tblGrid>
      <w:tr w:rsidR="00AE2CB2">
        <w:tc>
          <w:tcPr>
            <w:tcW w:w="2227" w:type="dxa"/>
          </w:tcPr>
          <w:p w:rsidR="00AE2CB2" w:rsidRDefault="009D52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№ и дата регистрации уведомления</w:t>
            </w:r>
          </w:p>
        </w:tc>
        <w:tc>
          <w:tcPr>
            <w:tcW w:w="2177" w:type="dxa"/>
          </w:tcPr>
          <w:p w:rsidR="00AE2CB2" w:rsidRDefault="009D52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 и Ф.И.О. сотрудника</w:t>
            </w:r>
          </w:p>
        </w:tc>
        <w:tc>
          <w:tcPr>
            <w:tcW w:w="2185" w:type="dxa"/>
          </w:tcPr>
          <w:p w:rsidR="00AE2CB2" w:rsidRDefault="009D52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Должность, Ф.И.О. лица, принявшего уведомления</w:t>
            </w:r>
          </w:p>
        </w:tc>
        <w:tc>
          <w:tcPr>
            <w:tcW w:w="1804" w:type="dxa"/>
          </w:tcPr>
          <w:p w:rsidR="00AE2CB2" w:rsidRDefault="009D52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Результата рассмотрения уведомления </w:t>
            </w:r>
          </w:p>
        </w:tc>
        <w:tc>
          <w:tcPr>
            <w:tcW w:w="1803" w:type="dxa"/>
          </w:tcPr>
          <w:p w:rsidR="00AE2CB2" w:rsidRDefault="009D52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Примечание</w:t>
            </w:r>
          </w:p>
        </w:tc>
      </w:tr>
      <w:tr w:rsidR="00AE2CB2">
        <w:tc>
          <w:tcPr>
            <w:tcW w:w="222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AE2CB2">
        <w:tc>
          <w:tcPr>
            <w:tcW w:w="222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AE2CB2">
        <w:tc>
          <w:tcPr>
            <w:tcW w:w="222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AE2CB2" w:rsidRDefault="00AE2CB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</w:tbl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AE2CB2" w:rsidRDefault="00AE2CB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  <w:sectPr w:rsidR="00AE2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134" w:header="708" w:footer="708" w:gutter="0"/>
          <w:cols w:space="720"/>
          <w:formProt w:val="0"/>
          <w:docGrid w:linePitch="360" w:charSpace="4096"/>
        </w:sectPr>
      </w:pPr>
    </w:p>
    <w:p w:rsidR="00AE2CB2" w:rsidRDefault="009D5272">
      <w:pPr>
        <w:spacing w:after="0" w:line="240" w:lineRule="auto"/>
        <w:ind w:left="10773"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lastRenderedPageBreak/>
        <w:t>Приложение № 3</w:t>
      </w:r>
    </w:p>
    <w:p w:rsidR="00AE2CB2" w:rsidRDefault="00AE2CB2">
      <w:pPr>
        <w:spacing w:after="0" w:line="240" w:lineRule="auto"/>
        <w:ind w:left="10773"/>
        <w:jc w:val="center"/>
        <w:rPr>
          <w:rFonts w:ascii="PT Astra Serif" w:hAnsi="PT Astra Serif"/>
          <w:sz w:val="24"/>
          <w:szCs w:val="20"/>
        </w:rPr>
      </w:pPr>
    </w:p>
    <w:p w:rsidR="00AE2CB2" w:rsidRDefault="009D5272">
      <w:pPr>
        <w:spacing w:after="0" w:line="240" w:lineRule="auto"/>
        <w:ind w:left="1077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Заполняется на компьютере</w:t>
      </w:r>
    </w:p>
    <w:p w:rsidR="00AE2CB2" w:rsidRDefault="00AE2CB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E2CB2" w:rsidRDefault="00AE2CB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E2CB2" w:rsidRDefault="009D52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</w:t>
      </w:r>
    </w:p>
    <w:p w:rsidR="00AE2CB2" w:rsidRDefault="009D52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представления сведений о родственниках</w:t>
      </w:r>
    </w:p>
    <w:p w:rsidR="00AE2CB2" w:rsidRDefault="009D527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________________________________________________________________________,</w:t>
      </w:r>
    </w:p>
    <w:p w:rsidR="00AE2CB2" w:rsidRDefault="009D52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(фамилия, имя, отчество)</w:t>
      </w:r>
    </w:p>
    <w:p w:rsidR="00AE2CB2" w:rsidRDefault="009D5272">
      <w:pPr>
        <w:tabs>
          <w:tab w:val="left" w:pos="212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AE2CB2" w:rsidRDefault="009D5272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Сведения о лице, представляющем сведения</w:t>
      </w:r>
    </w:p>
    <w:p w:rsidR="00AE2CB2" w:rsidRDefault="00AE2CB2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2"/>
        <w:gridCol w:w="1604"/>
        <w:gridCol w:w="2408"/>
        <w:gridCol w:w="2539"/>
        <w:gridCol w:w="1736"/>
        <w:gridCol w:w="4143"/>
      </w:tblGrid>
      <w:tr w:rsidR="00AE2CB2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(в том числе имевшиеся ранее)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и место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регистрации</w:t>
            </w:r>
          </w:p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(жительства, пребывания)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и реквизиты документа, удостоверяющего личность (серия, номер, дата и место выдачи)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</w:p>
        </w:tc>
      </w:tr>
      <w:tr w:rsidR="00AE2CB2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CB2" w:rsidRDefault="00AE2CB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E2CB2" w:rsidRDefault="009D52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Сведения о родителях, детях, братьях, сестрах, лица, представляющего сведения</w:t>
      </w:r>
    </w:p>
    <w:p w:rsidR="00AE2CB2" w:rsidRDefault="00AE2CB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AE2CB2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AE2CB2">
        <w:trPr>
          <w:cantSplit/>
          <w:trHeight w:val="1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CB2" w:rsidRDefault="00AE2CB2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E2CB2" w:rsidRDefault="009D5272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 Сведения о супруге, ее родителях, братьях, сестрах, детях</w:t>
      </w:r>
      <w:r>
        <w:rPr>
          <w:rStyle w:val="1"/>
          <w:rFonts w:ascii="PT Astra Serif" w:hAnsi="PT Astra Serif"/>
          <w:b/>
          <w:sz w:val="28"/>
          <w:szCs w:val="28"/>
        </w:rPr>
        <w:footnoteReference w:id="1"/>
      </w:r>
      <w:r>
        <w:rPr>
          <w:rFonts w:ascii="PT Astra Serif" w:hAnsi="PT Astra Serif"/>
          <w:b/>
          <w:sz w:val="28"/>
          <w:szCs w:val="28"/>
        </w:rPr>
        <w:t xml:space="preserve"> супруга (супруги) лица, представляющего сведения</w:t>
      </w:r>
    </w:p>
    <w:p w:rsidR="00AE2CB2" w:rsidRDefault="00AE2CB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AE2CB2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AE2CB2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rPr>
          <w:cantSplit/>
          <w:trHeight w:val="8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CB2" w:rsidRDefault="00AE2CB2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E2CB2" w:rsidRDefault="009D5272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Сведения о супругах детей лица, представляющего сведения (или) его супруги (супруга)</w:t>
      </w:r>
    </w:p>
    <w:p w:rsidR="00AE2CB2" w:rsidRDefault="00AE2CB2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3826"/>
        <w:gridCol w:w="4929"/>
        <w:gridCol w:w="4110"/>
      </w:tblGrid>
      <w:tr w:rsidR="00AE2CB2">
        <w:trPr>
          <w:cantSplit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Дети</w:t>
            </w:r>
          </w:p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(фамилия, имя, отчество)</w:t>
            </w:r>
          </w:p>
        </w:tc>
        <w:tc>
          <w:tcPr>
            <w:tcW w:w="1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Супруги детей</w:t>
            </w:r>
          </w:p>
        </w:tc>
      </w:tr>
      <w:tr w:rsidR="00AE2CB2">
        <w:trPr>
          <w:cantSplit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AE2CB2">
        <w:trPr>
          <w:cantSplit/>
          <w:trHeight w:val="3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rPr>
          <w:cantSplit/>
          <w:trHeight w:val="2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CB2" w:rsidRDefault="00AE2CB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519"/>
        <w:gridCol w:w="246"/>
        <w:gridCol w:w="2168"/>
        <w:gridCol w:w="393"/>
        <w:gridCol w:w="397"/>
        <w:gridCol w:w="1091"/>
        <w:gridCol w:w="4976"/>
      </w:tblGrid>
      <w:tr w:rsidR="00AE2CB2">
        <w:tc>
          <w:tcPr>
            <w:tcW w:w="188" w:type="dxa"/>
            <w:vAlign w:val="bottom"/>
          </w:tcPr>
          <w:p w:rsidR="00AE2CB2" w:rsidRDefault="009D5272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“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bottom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AE2CB2" w:rsidRDefault="009D527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”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  <w:vAlign w:val="bottom"/>
          </w:tcPr>
          <w:p w:rsidR="00AE2CB2" w:rsidRDefault="009D5272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E2CB2" w:rsidRDefault="00AE2CB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  <w:vAlign w:val="bottom"/>
          </w:tcPr>
          <w:p w:rsidR="00AE2CB2" w:rsidRDefault="009D527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bottom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CB2">
        <w:tc>
          <w:tcPr>
            <w:tcW w:w="188" w:type="dxa"/>
          </w:tcPr>
          <w:p w:rsidR="00AE2CB2" w:rsidRDefault="00AE2CB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</w:tcPr>
          <w:p w:rsidR="00AE2CB2" w:rsidRDefault="00AE2CB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8" w:type="dxa"/>
          </w:tcPr>
          <w:p w:rsidR="00AE2CB2" w:rsidRDefault="00AE2CB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</w:tcPr>
          <w:p w:rsidR="00AE2CB2" w:rsidRDefault="00AE2CB2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" w:type="dxa"/>
          </w:tcPr>
          <w:p w:rsidR="00AE2CB2" w:rsidRDefault="00AE2CB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</w:tcPr>
          <w:p w:rsidR="00AE2CB2" w:rsidRDefault="00AE2CB2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</w:tcPr>
          <w:p w:rsidR="00AE2CB2" w:rsidRDefault="009D52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(подпись лица, представляющего сведения)</w:t>
            </w:r>
          </w:p>
        </w:tc>
      </w:tr>
    </w:tbl>
    <w:p w:rsidR="00AE2CB2" w:rsidRDefault="00AE2CB2">
      <w:pPr>
        <w:spacing w:after="0" w:line="240" w:lineRule="auto"/>
        <w:jc w:val="center"/>
        <w:rPr>
          <w:rFonts w:ascii="PT Astra Serif" w:hAnsi="PT Astra Serif"/>
        </w:rPr>
      </w:pPr>
    </w:p>
    <w:p w:rsidR="00AE2CB2" w:rsidRDefault="00AE2CB2">
      <w:pPr>
        <w:spacing w:after="0" w:line="240" w:lineRule="auto"/>
        <w:jc w:val="center"/>
        <w:rPr>
          <w:rFonts w:ascii="PT Astra Serif" w:hAnsi="PT Astra Serif"/>
          <w:sz w:val="24"/>
          <w:szCs w:val="20"/>
        </w:rPr>
      </w:pPr>
    </w:p>
    <w:sectPr w:rsidR="00AE2CB2" w:rsidSect="00AE2CB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79" w:rsidRDefault="00291B79" w:rsidP="00AE2CB2">
      <w:pPr>
        <w:spacing w:after="0" w:line="240" w:lineRule="auto"/>
      </w:pPr>
      <w:r>
        <w:separator/>
      </w:r>
    </w:p>
  </w:endnote>
  <w:endnote w:type="continuationSeparator" w:id="0">
    <w:p w:rsidR="00291B79" w:rsidRDefault="00291B79" w:rsidP="00AE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191275"/>
      <w:docPartObj>
        <w:docPartGallery w:val="Page Numbers (Bottom of Page)"/>
        <w:docPartUnique/>
      </w:docPartObj>
    </w:sdtPr>
    <w:sdtEndPr/>
    <w:sdtContent>
      <w:p w:rsidR="00AE2CB2" w:rsidRDefault="00AE2CB2">
        <w:pPr>
          <w:pStyle w:val="11"/>
          <w:jc w:val="right"/>
        </w:pPr>
        <w:r>
          <w:fldChar w:fldCharType="begin"/>
        </w:r>
        <w:r w:rsidR="009D5272">
          <w:instrText xml:space="preserve"> PAGE </w:instrText>
        </w:r>
        <w:r>
          <w:fldChar w:fldCharType="separate"/>
        </w:r>
        <w:r w:rsidR="00CF23C9">
          <w:rPr>
            <w:noProof/>
          </w:rPr>
          <w:t>6</w:t>
        </w:r>
        <w:r>
          <w:fldChar w:fldCharType="end"/>
        </w:r>
      </w:p>
    </w:sdtContent>
  </w:sdt>
  <w:p w:rsidR="00AE2CB2" w:rsidRDefault="00AE2CB2">
    <w:pPr>
      <w:pStyle w:val="1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010656"/>
      <w:docPartObj>
        <w:docPartGallery w:val="Page Numbers (Bottom of Page)"/>
        <w:docPartUnique/>
      </w:docPartObj>
    </w:sdtPr>
    <w:sdtEndPr/>
    <w:sdtContent>
      <w:p w:rsidR="00AE2CB2" w:rsidRDefault="00AE2CB2">
        <w:pPr>
          <w:pStyle w:val="11"/>
          <w:jc w:val="right"/>
        </w:pPr>
        <w:r>
          <w:fldChar w:fldCharType="begin"/>
        </w:r>
        <w:r w:rsidR="009D5272">
          <w:instrText xml:space="preserve"> PAGE </w:instrText>
        </w:r>
        <w:r>
          <w:fldChar w:fldCharType="separate"/>
        </w:r>
        <w:r w:rsidR="009D5272">
          <w:t>7</w:t>
        </w:r>
        <w:r>
          <w:fldChar w:fldCharType="end"/>
        </w:r>
      </w:p>
    </w:sdtContent>
  </w:sdt>
  <w:p w:rsidR="00AE2CB2" w:rsidRDefault="00AE2CB2">
    <w:pPr>
      <w:pStyle w:val="1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1"/>
      <w:jc w:val="right"/>
    </w:pPr>
    <w:r>
      <w:fldChar w:fldCharType="begin"/>
    </w:r>
    <w:r w:rsidR="009D5272">
      <w:instrText xml:space="preserve"> PAGE </w:instrText>
    </w:r>
    <w:r>
      <w:fldChar w:fldCharType="separate"/>
    </w:r>
    <w:r w:rsidR="00CF23C9">
      <w:rPr>
        <w:noProof/>
      </w:rPr>
      <w:t>8</w:t>
    </w:r>
    <w:r>
      <w:fldChar w:fldCharType="end"/>
    </w:r>
  </w:p>
  <w:p w:rsidR="00AE2CB2" w:rsidRDefault="00AE2CB2">
    <w:pPr>
      <w:pStyle w:val="1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79" w:rsidRDefault="00291B79">
      <w:pPr>
        <w:rPr>
          <w:sz w:val="12"/>
        </w:rPr>
      </w:pPr>
      <w:r>
        <w:separator/>
      </w:r>
    </w:p>
  </w:footnote>
  <w:footnote w:type="continuationSeparator" w:id="0">
    <w:p w:rsidR="00291B79" w:rsidRDefault="00291B79">
      <w:pPr>
        <w:rPr>
          <w:sz w:val="12"/>
        </w:rPr>
      </w:pPr>
      <w:r>
        <w:continuationSeparator/>
      </w:r>
    </w:p>
  </w:footnote>
  <w:footnote w:id="1">
    <w:p w:rsidR="00AE2CB2" w:rsidRDefault="009D5272">
      <w:pPr>
        <w:widowControl w:val="0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>Указывается информация о детях, не отраженная в разделе 2 настоящей формы.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>
    <w:pPr>
      <w:pStyle w:val="1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B2" w:rsidRDefault="00AE2C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CAC"/>
    <w:multiLevelType w:val="multilevel"/>
    <w:tmpl w:val="AFE695E0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 w15:restartNumberingAfterBreak="0">
    <w:nsid w:val="17392C2D"/>
    <w:multiLevelType w:val="multilevel"/>
    <w:tmpl w:val="D2B62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D97DEA"/>
    <w:multiLevelType w:val="multilevel"/>
    <w:tmpl w:val="97287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0E5085"/>
    <w:multiLevelType w:val="multilevel"/>
    <w:tmpl w:val="3764443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CB2"/>
    <w:rsid w:val="00253A18"/>
    <w:rsid w:val="00291B79"/>
    <w:rsid w:val="009D5272"/>
    <w:rsid w:val="00AE2CB2"/>
    <w:rsid w:val="00C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52FD"/>
  <w15:docId w15:val="{E750F9E7-DE56-4FDB-91E4-96E382F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F3"/>
    <w:rPr>
      <w:b/>
      <w:bCs/>
    </w:rPr>
  </w:style>
  <w:style w:type="character" w:customStyle="1" w:styleId="apple-converted-space">
    <w:name w:val="apple-converted-space"/>
    <w:basedOn w:val="a0"/>
    <w:qFormat/>
    <w:rsid w:val="001454F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B33FC0"/>
    <w:rPr>
      <w:rFonts w:ascii="Segoe UI" w:hAnsi="Segoe UI" w:cs="Segoe UI"/>
      <w:sz w:val="18"/>
      <w:szCs w:val="18"/>
    </w:rPr>
  </w:style>
  <w:style w:type="character" w:customStyle="1" w:styleId="1">
    <w:name w:val="Знак сноски1"/>
    <w:rsid w:val="00E578B1"/>
    <w:rPr>
      <w:vertAlign w:val="superscript"/>
    </w:rPr>
  </w:style>
  <w:style w:type="character" w:customStyle="1" w:styleId="a6">
    <w:name w:val="Символ сноски"/>
    <w:qFormat/>
    <w:rsid w:val="00E578B1"/>
  </w:style>
  <w:style w:type="character" w:customStyle="1" w:styleId="a7">
    <w:name w:val="Верхний колонтитул Знак"/>
    <w:basedOn w:val="a0"/>
    <w:link w:val="10"/>
    <w:uiPriority w:val="99"/>
    <w:qFormat/>
    <w:rsid w:val="00EA3C50"/>
  </w:style>
  <w:style w:type="character" w:customStyle="1" w:styleId="a8">
    <w:name w:val="Нижний колонтитул Знак"/>
    <w:basedOn w:val="a0"/>
    <w:link w:val="11"/>
    <w:uiPriority w:val="99"/>
    <w:qFormat/>
    <w:rsid w:val="00EA3C50"/>
  </w:style>
  <w:style w:type="character" w:customStyle="1" w:styleId="12">
    <w:name w:val="Знак концевой сноски1"/>
    <w:rsid w:val="00AE2CB2"/>
    <w:rPr>
      <w:vertAlign w:val="superscript"/>
    </w:rPr>
  </w:style>
  <w:style w:type="character" w:customStyle="1" w:styleId="a9">
    <w:name w:val="Символ концевой сноски"/>
    <w:qFormat/>
    <w:rsid w:val="00AE2CB2"/>
  </w:style>
  <w:style w:type="paragraph" w:customStyle="1" w:styleId="13">
    <w:name w:val="Заголовок1"/>
    <w:basedOn w:val="a"/>
    <w:next w:val="aa"/>
    <w:qFormat/>
    <w:rsid w:val="00AE2CB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AE2CB2"/>
    <w:pPr>
      <w:spacing w:after="140"/>
    </w:pPr>
  </w:style>
  <w:style w:type="paragraph" w:styleId="ab">
    <w:name w:val="List"/>
    <w:basedOn w:val="aa"/>
    <w:rsid w:val="00AE2CB2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AE2CB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AE2CB2"/>
    <w:pPr>
      <w:suppressLineNumbers/>
    </w:pPr>
    <w:rPr>
      <w:rFonts w:ascii="PT Astra Serif" w:hAnsi="PT Astra Serif" w:cs="Noto Sans Devanagari"/>
    </w:rPr>
  </w:style>
  <w:style w:type="paragraph" w:styleId="ad">
    <w:name w:val="Normal (Web)"/>
    <w:basedOn w:val="a"/>
    <w:uiPriority w:val="99"/>
    <w:unhideWhenUsed/>
    <w:qFormat/>
    <w:rsid w:val="00145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143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B33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Колонтитул"/>
    <w:basedOn w:val="a"/>
    <w:qFormat/>
    <w:rsid w:val="00AE2CB2"/>
  </w:style>
  <w:style w:type="paragraph" w:customStyle="1" w:styleId="10">
    <w:name w:val="Верхний колонтитул1"/>
    <w:basedOn w:val="a"/>
    <w:link w:val="a7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8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rsid w:val="00AE2CB2"/>
  </w:style>
  <w:style w:type="table" w:styleId="af">
    <w:name w:val="Table Grid"/>
    <w:basedOn w:val="a1"/>
    <w:uiPriority w:val="59"/>
    <w:rsid w:val="00BE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OdFlLoM0k1WYvMGRkrtxT0qm4xD8QBi0jSz9lvOpM6M=</DigestValue>
    </Reference>
    <Reference Type="http://www.w3.org/2000/09/xmldsig#Object" URI="#idOfficeObject">
      <DigestMethod Algorithm="urn:ietf:params:xml:ns:cpxmlsec:algorithms:gostr34112012-256"/>
      <DigestValue>rpFergOabNdbCcsq2cEUHYegPjkElsHkRCOzWC2ip/c=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BWFhH8OFKn8/eIOKFOBapaN6RfIWH/xr+U0sBUUjizM=</DigestValue>
    </Reference>
  </SignedInfo>
  <SignatureValue>s31Dg+y+B1WY5azjRHLQD/EPSaVvXHxl2d5pCOHInPuHB70pDU2wwkpm4cop97aO
Llarci8fhfJ8IAtxQL3fMA==</SignatureValue>
  <KeyInfo>
    <X509Data>
      <X509Certificate>MIIJ1zCCCYSgAwIBAgIQE6cyzVrFxGNsSxcDVuKoBTAKBggqhQMHAQEDAjCCAWEx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0LDRh9C10LnRgdGC0LLQvjAeFw0yNDA4MDIwODQ4MDdaFw0yNTEwMjYwODQ4MDda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bC9jcmwvdWNma18yMDI0LmNydDAdBgNVHQ4EFgQUVTSZAn0aB4Ul3+dr5EppGXh2
6PkwggF2BgNVHSMEggFtMIIBaYAUBmQTp87gg+KmfZ+Jp9ZWGZhM2aehggFDpIIB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KoUDBwEBAwIDQQA8IEbTVrDFGpServy5SOYZ252XAo+70NwPQayGQFNiKUYfyI4k
KzdfkVJe7E8KiIy0kVHiMU5lkJMx4C2Xf975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Zfp2uZn0oJUiBjgIOHUnvY0hTU4=</DigestValue>
      </Reference>
      <Reference URI="/word/document.xml?ContentType=application/vnd.openxmlformats-officedocument.wordprocessingml.document.main+xml">
        <DigestMethod Algorithm="http://www.w3.org/2000/09/xmldsig#sha1"/>
        <DigestValue>QZhHuVFUPVJPciiZqUxv1DyvPWE=</DigestValue>
      </Reference>
      <Reference URI="/word/endnotes.xml?ContentType=application/vnd.openxmlformats-officedocument.wordprocessingml.endnotes+xml">
        <DigestMethod Algorithm="http://www.w3.org/2000/09/xmldsig#sha1"/>
        <DigestValue>vn+wOv7q0FcXE2DTr/mgY1Nwsxs=</DigestValue>
      </Reference>
      <Reference URI="/word/fontTable.xml?ContentType=application/vnd.openxmlformats-officedocument.wordprocessingml.fontTable+xml">
        <DigestMethod Algorithm="http://www.w3.org/2000/09/xmldsig#sha1"/>
        <DigestValue>wOVVMm6TcAIX9fwnO4AIPpB/MS8=</DigestValue>
      </Reference>
      <Reference URI="/word/footer1.xml?ContentType=application/vnd.openxmlformats-officedocument.wordprocessingml.footer+xml">
        <DigestMethod Algorithm="http://www.w3.org/2000/09/xmldsig#sha1"/>
        <DigestValue>PxTFltUsDQETCS0Te7FUEtWpl6w=</DigestValue>
      </Reference>
      <Reference URI="/word/footer2.xml?ContentType=application/vnd.openxmlformats-officedocument.wordprocessingml.footer+xml">
        <DigestMethod Algorithm="http://www.w3.org/2000/09/xmldsig#sha1"/>
        <DigestValue>6CPLlGS1F88+gHZCGfAIiiTX0oA=</DigestValue>
      </Reference>
      <Reference URI="/word/footer3.xml?ContentType=application/vnd.openxmlformats-officedocument.wordprocessingml.footer+xml">
        <DigestMethod Algorithm="http://www.w3.org/2000/09/xmldsig#sha1"/>
        <DigestValue>365/4RPPqCWhAgz/lK/7d8RW6KM=</DigestValue>
      </Reference>
      <Reference URI="/word/footer4.xml?ContentType=application/vnd.openxmlformats-officedocument.wordprocessingml.footer+xml">
        <DigestMethod Algorithm="http://www.w3.org/2000/09/xmldsig#sha1"/>
        <DigestValue>TjZpP995DKt5Tq6KvTxYkwP4rw0=</DigestValue>
      </Reference>
      <Reference URI="/word/footer5.xml?ContentType=application/vnd.openxmlformats-officedocument.wordprocessingml.footer+xml">
        <DigestMethod Algorithm="http://www.w3.org/2000/09/xmldsig#sha1"/>
        <DigestValue>HekNI2pYXJ9czVAq3WFZ6w2W6OI=</DigestValue>
      </Reference>
      <Reference URI="/word/footnotes.xml?ContentType=application/vnd.openxmlformats-officedocument.wordprocessingml.footnotes+xml">
        <DigestMethod Algorithm="http://www.w3.org/2000/09/xmldsig#sha1"/>
        <DigestValue>DPsoUs/rWn5htFY5Db42LWr9+2E=</DigestValue>
      </Reference>
      <Reference URI="/word/header1.xml?ContentType=application/vnd.openxmlformats-officedocument.wordprocessingml.header+xml">
        <DigestMethod Algorithm="http://www.w3.org/2000/09/xmldsig#sha1"/>
        <DigestValue>svQ3QumHkHxOWfDTsttsrvZiym4=</DigestValue>
      </Reference>
      <Reference URI="/word/header2.xml?ContentType=application/vnd.openxmlformats-officedocument.wordprocessingml.header+xml">
        <DigestMethod Algorithm="http://www.w3.org/2000/09/xmldsig#sha1"/>
        <DigestValue>svQ3QumHkHxOWfDTsttsrvZiym4=</DigestValue>
      </Reference>
      <Reference URI="/word/header3.xml?ContentType=application/vnd.openxmlformats-officedocument.wordprocessingml.header+xml">
        <DigestMethod Algorithm="http://www.w3.org/2000/09/xmldsig#sha1"/>
        <DigestValue>svQ3QumHkHxOWfDTsttsrvZiym4=</DigestValue>
      </Reference>
      <Reference URI="/word/header4.xml?ContentType=application/vnd.openxmlformats-officedocument.wordprocessingml.header+xml">
        <DigestMethod Algorithm="http://www.w3.org/2000/09/xmldsig#sha1"/>
        <DigestValue>svQ3QumHkHxOWfDTsttsrvZiym4=</DigestValue>
      </Reference>
      <Reference URI="/word/header5.xml?ContentType=application/vnd.openxmlformats-officedocument.wordprocessingml.header+xml">
        <DigestMethod Algorithm="http://www.w3.org/2000/09/xmldsig#sha1"/>
        <DigestValue>d0jT7gncUpAu19qch5+wGtPgoAw=</DigestValue>
      </Reference>
      <Reference URI="/word/numbering.xml?ContentType=application/vnd.openxmlformats-officedocument.wordprocessingml.numbering+xml">
        <DigestMethod Algorithm="http://www.w3.org/2000/09/xmldsig#sha1"/>
        <DigestValue>OVd1gBr1ebvQF+6DnM5U4syIXSQ=</DigestValue>
      </Reference>
      <Reference URI="/word/settings.xml?ContentType=application/vnd.openxmlformats-officedocument.wordprocessingml.settings+xml">
        <DigestMethod Algorithm="http://www.w3.org/2000/09/xmldsig#sha1"/>
        <DigestValue>7nRXxozi1qcdMOJ4zuBn0OVTT40=</DigestValue>
      </Reference>
      <Reference URI="/word/styles.xml?ContentType=application/vnd.openxmlformats-officedocument.wordprocessingml.styles+xml">
        <DigestMethod Algorithm="http://www.w3.org/2000/09/xmldsig#sha1"/>
        <DigestValue>Ly4y1a1h1AzcKul7IcTSsFp0XsI=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GwSIOS97yFZF1YHidYFtoU5zREM=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2025-03-04T09:30:54Z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2025-03-04T09:30:54Z</xd:SigningTime>
          <xd:SigningCertificate>
            <xd:Cert>
              <xd:CertDigest>
                <DigestMethod Algorithm="http://www.w3.org/2000/09/xmldsig#sha1"/>
                <DigestValue>sM+NoLWNFANr4KJkT5IrNA2q/KE=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26123475885634952495094131034194880517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56D1-B74D-4661-9640-F10492A4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2322</Words>
  <Characters>13242</Characters>
  <Application>Microsoft Office Word</Application>
  <DocSecurity>0</DocSecurity>
  <Lines>110</Lines>
  <Paragraphs>31</Paragraphs>
  <ScaleCrop>false</ScaleCrop>
  <Company>Grizli777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User01</cp:lastModifiedBy>
  <cp:revision>4</cp:revision>
  <cp:lastPrinted>2014-12-03T06:40:00Z</cp:lastPrinted>
  <dcterms:created xsi:type="dcterms:W3CDTF">2024-10-15T13:41:00Z</dcterms:created>
  <dcterms:modified xsi:type="dcterms:W3CDTF">2025-03-04T08:07:00Z</dcterms:modified>
  <dc:language>ru-RU</dc:language>
</cp:coreProperties>
</file>